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EÜ Hausdülmen, Strecke 2200, km 35,286, Kabelarbeiten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26FEI87495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E5CC0-ED07-4235-89AE-4FF26D4FD489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